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D" w:rsidRDefault="0044453D" w:rsidP="0044453D">
      <w:pPr>
        <w:spacing w:after="0" w:line="240" w:lineRule="auto"/>
        <w:jc w:val="center"/>
        <w:rPr>
          <w:rFonts w:ascii="Calibri" w:eastAsia="Times New Roman" w:hAnsi="Calibri" w:cs="Arial"/>
          <w:color w:val="202020"/>
          <w:sz w:val="32"/>
          <w:szCs w:val="32"/>
          <w:lang w:eastAsia="de-DE"/>
        </w:rPr>
      </w:pPr>
      <w:r w:rsidRPr="007618A0">
        <w:rPr>
          <w:noProof/>
          <w:sz w:val="28"/>
          <w:szCs w:val="28"/>
          <w:lang w:eastAsia="de-DE"/>
        </w:rPr>
        <w:drawing>
          <wp:inline distT="0" distB="0" distL="0" distR="0" wp14:anchorId="1ECDB089" wp14:editId="53FA32E3">
            <wp:extent cx="2505075" cy="619125"/>
            <wp:effectExtent l="0" t="0" r="9525" b="9525"/>
            <wp:docPr id="1" name="Grafik 1" descr="D:\Prüsse Stiftung\Logos\1 Stiftung Prüsse (3)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üsse Stiftung\Logos\1 Stiftung Prüsse (3)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3D" w:rsidRDefault="0044453D" w:rsidP="00C067CD">
      <w:pPr>
        <w:spacing w:after="0" w:line="240" w:lineRule="auto"/>
        <w:rPr>
          <w:rFonts w:ascii="Calibri" w:eastAsia="Times New Roman" w:hAnsi="Calibri" w:cs="Arial"/>
          <w:color w:val="202020"/>
          <w:sz w:val="32"/>
          <w:szCs w:val="32"/>
          <w:lang w:eastAsia="de-DE"/>
        </w:rPr>
      </w:pPr>
    </w:p>
    <w:p w:rsidR="0044453D" w:rsidRDefault="0044453D" w:rsidP="00C067CD">
      <w:pPr>
        <w:spacing w:after="0" w:line="240" w:lineRule="auto"/>
        <w:rPr>
          <w:rFonts w:ascii="Calibri" w:eastAsia="Times New Roman" w:hAnsi="Calibri" w:cs="Arial"/>
          <w:color w:val="202020"/>
          <w:sz w:val="32"/>
          <w:szCs w:val="32"/>
          <w:lang w:eastAsia="de-DE"/>
        </w:rPr>
      </w:pPr>
      <w:r>
        <w:rPr>
          <w:rFonts w:ascii="Calibri" w:eastAsia="Times New Roman" w:hAnsi="Calibri" w:cs="Arial"/>
          <w:color w:val="202020"/>
          <w:sz w:val="32"/>
          <w:szCs w:val="32"/>
          <w:lang w:eastAsia="de-DE"/>
        </w:rPr>
        <w:t xml:space="preserve">Pressemitteilung/ </w:t>
      </w:r>
      <w:r w:rsidR="008A4896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30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. September 2016</w:t>
      </w:r>
    </w:p>
    <w:p w:rsidR="0044453D" w:rsidRDefault="0044453D" w:rsidP="00C067CD">
      <w:pPr>
        <w:spacing w:after="0" w:line="240" w:lineRule="auto"/>
        <w:rPr>
          <w:rFonts w:ascii="Calibri" w:eastAsia="Times New Roman" w:hAnsi="Calibri" w:cs="Arial"/>
          <w:color w:val="202020"/>
          <w:sz w:val="32"/>
          <w:szCs w:val="32"/>
          <w:lang w:eastAsia="de-DE"/>
        </w:rPr>
      </w:pPr>
    </w:p>
    <w:p w:rsidR="00C067CD" w:rsidRDefault="00D156B2" w:rsidP="00C067CD">
      <w:pPr>
        <w:spacing w:after="0" w:line="240" w:lineRule="auto"/>
        <w:rPr>
          <w:rFonts w:ascii="Calibri" w:eastAsia="Times New Roman" w:hAnsi="Calibri" w:cs="Arial"/>
          <w:color w:val="202020"/>
          <w:sz w:val="32"/>
          <w:szCs w:val="32"/>
          <w:lang w:eastAsia="de-DE"/>
        </w:rPr>
      </w:pPr>
      <w:r>
        <w:rPr>
          <w:rFonts w:ascii="Calibri" w:eastAsia="Times New Roman" w:hAnsi="Calibri" w:cs="Arial"/>
          <w:color w:val="202020"/>
          <w:sz w:val="32"/>
          <w:szCs w:val="32"/>
          <w:lang w:eastAsia="de-DE"/>
        </w:rPr>
        <w:t>„Mit Kunst die Welt verschönern“</w:t>
      </w:r>
    </w:p>
    <w:p w:rsidR="003D6379" w:rsidRPr="0044453D" w:rsidRDefault="0044453D" w:rsidP="00C067CD">
      <w:pPr>
        <w:spacing w:after="0" w:line="240" w:lineRule="auto"/>
        <w:rPr>
          <w:rFonts w:ascii="Calibri" w:eastAsia="Times New Roman" w:hAnsi="Calibri" w:cs="Arial"/>
          <w:color w:val="202020"/>
          <w:sz w:val="28"/>
          <w:szCs w:val="28"/>
          <w:lang w:eastAsia="de-DE"/>
        </w:rPr>
      </w:pPr>
      <w:r w:rsidRPr="0044453D">
        <w:rPr>
          <w:rFonts w:ascii="Calibri" w:eastAsia="Times New Roman" w:hAnsi="Calibri" w:cs="Arial"/>
          <w:color w:val="202020"/>
          <w:sz w:val="28"/>
          <w:szCs w:val="28"/>
          <w:lang w:eastAsia="de-DE"/>
        </w:rPr>
        <w:t>Dauerausstellung mit Plastiken von Jürgen Weber i</w:t>
      </w:r>
      <w:r w:rsidR="003D6379" w:rsidRPr="0044453D">
        <w:rPr>
          <w:rFonts w:ascii="Calibri" w:eastAsia="Times New Roman" w:hAnsi="Calibri" w:cs="Arial"/>
          <w:color w:val="202020"/>
          <w:sz w:val="28"/>
          <w:szCs w:val="28"/>
          <w:lang w:eastAsia="de-DE"/>
        </w:rPr>
        <w:t xml:space="preserve">n der </w:t>
      </w:r>
      <w:r w:rsidRPr="0044453D">
        <w:rPr>
          <w:rFonts w:ascii="Calibri" w:eastAsia="Times New Roman" w:hAnsi="Calibri" w:cs="Arial"/>
          <w:color w:val="202020"/>
          <w:sz w:val="28"/>
          <w:szCs w:val="28"/>
          <w:lang w:eastAsia="de-DE"/>
        </w:rPr>
        <w:t>„</w:t>
      </w:r>
      <w:proofErr w:type="spellStart"/>
      <w:r w:rsidR="003D6379" w:rsidRPr="0044453D">
        <w:rPr>
          <w:rFonts w:ascii="Calibri" w:eastAsia="Times New Roman" w:hAnsi="Calibri" w:cs="Arial"/>
          <w:color w:val="202020"/>
          <w:sz w:val="28"/>
          <w:szCs w:val="28"/>
          <w:lang w:eastAsia="de-DE"/>
        </w:rPr>
        <w:t>kemenate</w:t>
      </w:r>
      <w:proofErr w:type="spellEnd"/>
      <w:r w:rsidR="003D6379" w:rsidRPr="0044453D">
        <w:rPr>
          <w:rFonts w:ascii="Calibri" w:eastAsia="Times New Roman" w:hAnsi="Calibri" w:cs="Arial"/>
          <w:color w:val="202020"/>
          <w:sz w:val="28"/>
          <w:szCs w:val="28"/>
          <w:lang w:eastAsia="de-DE"/>
        </w:rPr>
        <w:t>-hagenbrücke</w:t>
      </w:r>
      <w:r w:rsidRPr="0044453D">
        <w:rPr>
          <w:rFonts w:ascii="Calibri" w:eastAsia="Times New Roman" w:hAnsi="Calibri" w:cs="Arial"/>
          <w:color w:val="202020"/>
          <w:sz w:val="28"/>
          <w:szCs w:val="28"/>
          <w:lang w:eastAsia="de-DE"/>
        </w:rPr>
        <w:t xml:space="preserve">“ </w:t>
      </w:r>
    </w:p>
    <w:p w:rsidR="0044453D" w:rsidRPr="00C067CD" w:rsidRDefault="0044453D" w:rsidP="00C067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C6A7E" w:rsidRDefault="00C067CD" w:rsidP="00C067CD">
      <w:pPr>
        <w:spacing w:after="0" w:line="240" w:lineRule="auto"/>
        <w:rPr>
          <w:rFonts w:ascii="Calibri" w:eastAsia="Times New Roman" w:hAnsi="Calibri" w:cs="Arial"/>
          <w:color w:val="202020"/>
          <w:sz w:val="24"/>
          <w:szCs w:val="24"/>
          <w:lang w:eastAsia="de-DE"/>
        </w:rPr>
      </w:pP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Plastiken des Braunschweiger Bildhauers Jürgen Weber sind in einem der ältesten Gebäude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der Stadt</w:t>
      </w:r>
      <w:r w:rsidR="008A4896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zu sehen. </w:t>
      </w:r>
      <w:r w:rsidR="008A4896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Die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Stiftung </w:t>
      </w:r>
      <w:proofErr w:type="spellStart"/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Prüsse</w:t>
      </w:r>
      <w:proofErr w:type="spellEnd"/>
      <w:r w:rsidR="008A4896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zeigt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in der </w:t>
      </w:r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</w:t>
      </w:r>
      <w:proofErr w:type="spellStart"/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k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emenate</w:t>
      </w:r>
      <w:proofErr w:type="spellEnd"/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-h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agenbrücke</w:t>
      </w:r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Werke Webers, die vor allem aus der Skulpturen-Sammlung Wolfgang Schneider stammen. Dazu kommen Leihgaben von Webers Ehefrau Renate. In der aus dem 13. </w:t>
      </w:r>
      <w:r w:rsidR="00272D21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Jahrhundert stammenden Kemenate wird die Schau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in einer einzigartigen Atmosphäre präsentiert. 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Im oberen Stockwerke werden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Werke eines weiteren Braunschweiger Künstl</w:t>
      </w:r>
      <w:r w:rsid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ers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gezeigt</w:t>
      </w:r>
      <w:r w:rsid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, des Malers Günter </w:t>
      </w:r>
      <w:proofErr w:type="spellStart"/>
      <w:r w:rsid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Affeldt</w:t>
      </w:r>
      <w:proofErr w:type="spellEnd"/>
      <w:r w:rsid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.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</w:p>
    <w:p w:rsidR="00A824A0" w:rsidRDefault="008A4896" w:rsidP="00C067CD">
      <w:pPr>
        <w:spacing w:after="0" w:line="240" w:lineRule="auto"/>
        <w:rPr>
          <w:rFonts w:ascii="Calibri" w:eastAsia="Times New Roman" w:hAnsi="Calibri" w:cs="Arial"/>
          <w:color w:val="202020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Bei der Eröffnung der Dauerausstellung würdigte der Dramaturg Gilbert </w:t>
      </w:r>
      <w:proofErr w:type="spellStart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Holzgang</w:t>
      </w:r>
      <w:proofErr w:type="spellEnd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Weber als kompromisslosen Künstler, der </w:t>
      </w:r>
      <w:r w:rsidR="007F2A5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sich auch von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Streitigkeiten mit Behörden, Kunstkritikern und Presseleuten </w:t>
      </w:r>
      <w:r w:rsidR="007F2A5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nicht </w:t>
      </w:r>
      <w:r w:rsidR="00272D21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irritieren</w:t>
      </w:r>
      <w:r w:rsidR="007F2A5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ließ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. </w:t>
      </w:r>
      <w:r w:rsidR="00272D21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Er beschrieb den Bildhauer als äußerst pflichtbewussten Mann, der 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sich 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von 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aktuellen Kunst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-S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trömungen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wie 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der Pop-A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rt nicht beeinflussen ließ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, sondern seiner 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realistischen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,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abbildnahen Kunstauffassung treu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blieb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. 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„Die vo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llplastischen Figuren 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–ob 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groß oder klein 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– sind 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von bleibenden Wert und faszinieren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jeden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, der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an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ihn 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ihnen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vorbei geht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“, sagte </w:t>
      </w:r>
      <w:proofErr w:type="spellStart"/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Holzgang</w:t>
      </w:r>
      <w:proofErr w:type="spellEnd"/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. </w:t>
      </w:r>
      <w:r w:rsidR="00352D4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Das gelte für frühe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Werken wie der Flötenspielerin, die vom Bildhauer G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erhard Marcks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beeinfluss</w:t>
      </w:r>
      <w:r w:rsidR="00D156B2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t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352D4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sei</w:t>
      </w:r>
      <w:r w:rsidR="00D156B2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,</w:t>
      </w:r>
      <w:bookmarkStart w:id="0" w:name="_GoBack"/>
      <w:bookmarkEnd w:id="0"/>
      <w:r w:rsidR="00D156B2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ebenso wie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352D4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für die s</w:t>
      </w:r>
      <w:r w:rsidR="00A824A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päteren, bei denen der Stil des italienischen Künstlers Marino Marini </w:t>
      </w:r>
      <w:r w:rsidR="00352D4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deutlich werde.</w:t>
      </w:r>
      <w:r w:rsidR="0066101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</w:p>
    <w:p w:rsidR="009C6A7E" w:rsidRDefault="007F2A55" w:rsidP="00C067CD">
      <w:pPr>
        <w:spacing w:after="0" w:line="240" w:lineRule="auto"/>
        <w:rPr>
          <w:rFonts w:ascii="Calibri" w:eastAsia="Times New Roman" w:hAnsi="Calibri" w:cs="Arial"/>
          <w:color w:val="202020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Webers </w:t>
      </w:r>
      <w:r w:rsidR="008A4896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Ehefrau Renate schilderte ihren Mann als einen Künstler, der besessen war von seiner Arbeit und von seiner Kunst. </w:t>
      </w:r>
      <w:r w:rsidR="009C6A7E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„Ich habe ihn immer unruhig und getrieben erlebt – nur bei seiner Arbeit war er unendlich geduldig“, sagte Renate Weber.</w:t>
      </w:r>
      <w:r w:rsidR="00352D4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„Mit seiner Kunst wollte er die Welt verschönern.“</w:t>
      </w:r>
    </w:p>
    <w:p w:rsidR="007F2A55" w:rsidRDefault="00C067CD" w:rsidP="00C067CD">
      <w:pPr>
        <w:spacing w:after="0" w:line="240" w:lineRule="auto"/>
        <w:rPr>
          <w:rFonts w:ascii="Calibri" w:eastAsia="Times New Roman" w:hAnsi="Calibri" w:cs="Arial"/>
          <w:color w:val="202020"/>
          <w:sz w:val="24"/>
          <w:szCs w:val="24"/>
          <w:lang w:eastAsia="de-DE"/>
        </w:rPr>
      </w:pP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Konzipiert hat die Ausstellung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Udo </w:t>
      </w:r>
      <w:proofErr w:type="spellStart"/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Gebauhr</w:t>
      </w:r>
      <w:proofErr w:type="spellEnd"/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, ehemaliger Stadtd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enkmalpfleger 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in Braunschweig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und 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seit 2006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Kurator der Stiftung </w:t>
      </w:r>
      <w:proofErr w:type="spellStart"/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Prüsse</w:t>
      </w:r>
      <w:proofErr w:type="spellEnd"/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. „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Die Präsentation der Plastiken soll die historische Umgebung achten und mit ihr zusammen eine ganz eigene, reizvolle Wirkung erzeugen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“, sagt </w:t>
      </w:r>
      <w:proofErr w:type="spellStart"/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Gebauhr</w:t>
      </w:r>
      <w:proofErr w:type="spellEnd"/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, der als Architekturstudent an TU Braunschweig Schüler Webers war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. </w:t>
      </w:r>
      <w:proofErr w:type="spellStart"/>
      <w:r w:rsidR="00101913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Gebauhr</w:t>
      </w:r>
      <w:proofErr w:type="spellEnd"/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hat die vorgege</w:t>
      </w:r>
      <w:r w:rsidR="008F4278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bene Architektur genutzt, um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Plastiken </w:t>
      </w:r>
      <w:r w:rsidR="008833AE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und Entwürfe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Webers ins rechte Licht zu rücken. </w:t>
      </w:r>
    </w:p>
    <w:p w:rsidR="00C067CD" w:rsidRPr="0044453D" w:rsidRDefault="00C067CD" w:rsidP="00C067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So fi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ndet sich in einer Wandn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ische</w:t>
      </w:r>
      <w:r w:rsidR="00A22FB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aus der Zeit um 1500 ein variables Bordsystem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mit kleinere</w:t>
      </w:r>
      <w:r w:rsidR="006C4CB8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n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Plastiken.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Hier 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sind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beispielsweise ein Modell des Braunschweiger Rin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gerbrunnens zu sehen, die S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tudie eines Pelikans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(für den Hans-Sachs-Brunnen in Nürnberg) und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der Sinnende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aus der 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Säule „2000 Jahre Christen</w:t>
      </w:r>
      <w:r w:rsidR="008833AE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tum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="000F3F90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.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Direkt daneben hängt </w:t>
      </w:r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ein gezeichnetes Selbstbildnis des Bildhauers.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Im Foyer begrüßt die Besucher ein graziler</w:t>
      </w:r>
      <w:r w:rsidR="00AA31F5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Flötenspieler, eines der früh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en Werke Webers.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Auch der kleine Innenhof wird genutzt. Hier hat die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Bacchantin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ihren Platz gefunden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. U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nd an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er </w:t>
      </w:r>
      <w:proofErr w:type="spellStart"/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Hofw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and</w:t>
      </w:r>
      <w:proofErr w:type="spellEnd"/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gegenüber 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hält sich ein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Liebespaar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="0053241C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umschlungen, ein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Ausschnitt in Originalgröße aus Webers Relief „Die Stadt“ in Göttingen. </w:t>
      </w:r>
    </w:p>
    <w:p w:rsidR="00CE3E2F" w:rsidRDefault="00C067CD" w:rsidP="00FF413A">
      <w:pPr>
        <w:spacing w:after="0" w:line="240" w:lineRule="auto"/>
        <w:rPr>
          <w:rFonts w:ascii="Calibri" w:eastAsia="Times New Roman" w:hAnsi="Calibri" w:cs="Arial"/>
          <w:color w:val="202020"/>
          <w:sz w:val="24"/>
          <w:szCs w:val="24"/>
          <w:lang w:eastAsia="de-DE"/>
        </w:rPr>
      </w:pP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Viele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Kleinplastiken hat Weber als eigenständige Studien erstellt, andere waren Modelle für größere Objekte oder für deren Teile. Etliche der in der Kemenate ausgestellten Werke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lastRenderedPageBreak/>
        <w:t>stehen mit großen Objekten in Verbindung. So zum Beispiel der „Tanzende Hans Sach</w:t>
      </w:r>
      <w:r w:rsidR="008833AE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s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“ aus </w:t>
      </w:r>
      <w:r w:rsidR="008833AE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dem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gleichnamigen und während</w:t>
      </w:r>
      <w:r w:rsidR="000C54C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der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Entstehung heftig umstrittenen Brunnen in</w:t>
      </w:r>
      <w:r w:rsidR="006D264F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8833AE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Nürnberg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, </w:t>
      </w:r>
      <w:r w:rsidR="00101913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ein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Modell des</w:t>
      </w:r>
      <w:r w:rsidR="000F3F90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Bronzerelief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s „Krieg oder Frieden“ (The 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Kennedy-Center in Washington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) und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das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„Lebensbaum-</w:t>
      </w:r>
      <w:r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Kruzifix</w:t>
      </w:r>
      <w:r w:rsidR="0053241C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="00FF413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(</w:t>
      </w:r>
      <w:proofErr w:type="spellStart"/>
      <w:r w:rsidR="00FF413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Bugenhagenkirche</w:t>
      </w:r>
      <w:proofErr w:type="spellEnd"/>
      <w:r w:rsidR="00FF413A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in Braunschweig und Dom i</w:t>
      </w:r>
      <w:r w:rsidR="00CE3E2F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n Magdeburg).</w:t>
      </w:r>
    </w:p>
    <w:p w:rsidR="00FF413A" w:rsidRDefault="00FF413A" w:rsidP="00FF413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4A4265">
        <w:rPr>
          <w:rFonts w:eastAsia="Times New Roman" w:cs="Arial"/>
          <w:sz w:val="24"/>
          <w:szCs w:val="24"/>
          <w:lang w:eastAsia="de-DE"/>
        </w:rPr>
        <w:t xml:space="preserve">Zwei </w:t>
      </w:r>
      <w:r>
        <w:rPr>
          <w:rFonts w:eastAsia="Times New Roman" w:cs="Arial"/>
          <w:sz w:val="24"/>
          <w:szCs w:val="24"/>
          <w:lang w:eastAsia="de-DE"/>
        </w:rPr>
        <w:t>W</w:t>
      </w:r>
      <w:r w:rsidRPr="004A4265">
        <w:rPr>
          <w:rFonts w:eastAsia="Times New Roman" w:cs="Arial"/>
          <w:sz w:val="24"/>
          <w:szCs w:val="24"/>
          <w:lang w:eastAsia="de-DE"/>
        </w:rPr>
        <w:t xml:space="preserve">andtafeln ergänzen </w:t>
      </w:r>
      <w:r>
        <w:rPr>
          <w:rFonts w:eastAsia="Times New Roman" w:cs="Arial"/>
          <w:sz w:val="24"/>
          <w:szCs w:val="24"/>
          <w:lang w:eastAsia="de-DE"/>
        </w:rPr>
        <w:t>die Ausstellung. Sie bieten Informationen zur Person Jürgen Weber und – mit Abbildungen – zu einigen seiner Großobjekte. Ein Rundgangführer leitet durch die Ausstellung, enthält kurze Angaben zu den ausgestellten Werken.</w:t>
      </w:r>
    </w:p>
    <w:p w:rsidR="00FF413A" w:rsidRDefault="00FF413A" w:rsidP="00FF413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Dieser schließt das erste Obergeschoss der Kemenate ein. Hier können die Besucher und Besucherinnen die - noch im Aufbau befindliche - Ausstellung „Günter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Affeldt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“ mit einigen seiner ausdrucksstarken Porträts betrachten: Kohlezeichnungen, Radierungen und Ölbilder. Günter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Affeldt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 wurde 1957 mit dem Rudolf-Wilke-Kunstpreis“ der Stadt Braunschweig ausgezeichnet.</w:t>
      </w:r>
    </w:p>
    <w:p w:rsidR="0044453D" w:rsidRPr="0044453D" w:rsidRDefault="007F2A55" w:rsidP="00C067CD">
      <w:pPr>
        <w:spacing w:after="0" w:line="240" w:lineRule="auto"/>
        <w:rPr>
          <w:rFonts w:ascii="Calibri" w:eastAsia="Times New Roman" w:hAnsi="Calibri" w:cs="Arial"/>
          <w:color w:val="202020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Anlässlich der Eröffnung im Jahr 2015 hat d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ie Stiftung </w:t>
      </w:r>
      <w:proofErr w:type="spellStart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Prüsse</w:t>
      </w:r>
      <w:proofErr w:type="spellEnd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der 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</w:t>
      </w:r>
      <w:proofErr w:type="spellStart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kemenate</w:t>
      </w:r>
      <w:proofErr w:type="spellEnd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-h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agenbrücke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den Namen „Günter </w:t>
      </w:r>
      <w:proofErr w:type="spellStart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Affeldt</w:t>
      </w:r>
      <w:proofErr w:type="spellEnd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und Jürgen Weber Haus“ gegeben.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Die Ausstellung in der 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„</w:t>
      </w:r>
      <w:proofErr w:type="spellStart"/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k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emenate</w:t>
      </w:r>
      <w:proofErr w:type="spellEnd"/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h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agenbrücke</w:t>
      </w:r>
      <w:r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“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 </w:t>
      </w:r>
      <w:r w:rsidR="00204BD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(Hagenbrücke 5, 38100 Braunschweig) 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ist Dienstag bis Sonn</w:t>
      </w:r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abend von 11 bis 17 Uhr geöffnet und Sonn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tag von </w:t>
      </w:r>
      <w:r w:rsidR="003D6379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12 bis 17 Uhr</w:t>
      </w:r>
      <w:r w:rsidR="00C067CD" w:rsidRPr="0044453D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 xml:space="preserve">. </w:t>
      </w:r>
      <w:r w:rsidR="00204BD9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Der Eintritt ist frei</w:t>
      </w:r>
      <w:r w:rsidR="008A1550">
        <w:rPr>
          <w:rFonts w:ascii="Calibri" w:eastAsia="Times New Roman" w:hAnsi="Calibri" w:cs="Arial"/>
          <w:color w:val="202020"/>
          <w:sz w:val="24"/>
          <w:szCs w:val="24"/>
          <w:lang w:eastAsia="de-DE"/>
        </w:rPr>
        <w:t>.</w:t>
      </w:r>
    </w:p>
    <w:p w:rsidR="003D6379" w:rsidRPr="0044453D" w:rsidRDefault="003D6379" w:rsidP="003D63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Fragen beantwortet Jochen </w:t>
      </w:r>
      <w:proofErr w:type="spellStart"/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Prüsse</w:t>
      </w:r>
      <w:proofErr w:type="spellEnd"/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(Stiftung </w:t>
      </w:r>
      <w:proofErr w:type="spellStart"/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Prüsse</w:t>
      </w:r>
      <w:proofErr w:type="spellEnd"/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)</w:t>
      </w:r>
      <w:r w:rsidR="00D14448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unter Telefon 05306 / 95</w:t>
      </w:r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9526, Fax: 05306 / 959577, E-Mail: </w:t>
      </w:r>
      <w:hyperlink r:id="rId5" w:history="1">
        <w:r w:rsidRPr="0044453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de-DE"/>
          </w:rPr>
          <w:t>j.pruesse@stiftung-pruesse.de</w:t>
        </w:r>
      </w:hyperlink>
      <w:r w:rsidRPr="0044453D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.</w:t>
      </w:r>
    </w:p>
    <w:p w:rsidR="003D6379" w:rsidRPr="0044453D" w:rsidRDefault="003D6379" w:rsidP="003D6379">
      <w:pPr>
        <w:rPr>
          <w:sz w:val="24"/>
          <w:szCs w:val="24"/>
        </w:rPr>
      </w:pPr>
    </w:p>
    <w:sectPr w:rsidR="003D6379" w:rsidRPr="00444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92"/>
    <w:rsid w:val="0005765B"/>
    <w:rsid w:val="000C54CC"/>
    <w:rsid w:val="000F3F90"/>
    <w:rsid w:val="00101913"/>
    <w:rsid w:val="00204BD9"/>
    <w:rsid w:val="00272D21"/>
    <w:rsid w:val="002B176B"/>
    <w:rsid w:val="00352D4A"/>
    <w:rsid w:val="003D6379"/>
    <w:rsid w:val="00432A81"/>
    <w:rsid w:val="0044453D"/>
    <w:rsid w:val="0053241C"/>
    <w:rsid w:val="0054487E"/>
    <w:rsid w:val="0066101E"/>
    <w:rsid w:val="00682D92"/>
    <w:rsid w:val="006C4CB8"/>
    <w:rsid w:val="006D264F"/>
    <w:rsid w:val="007F2A55"/>
    <w:rsid w:val="008833AE"/>
    <w:rsid w:val="008A1550"/>
    <w:rsid w:val="008A4896"/>
    <w:rsid w:val="008F4278"/>
    <w:rsid w:val="009C6A7E"/>
    <w:rsid w:val="00A22FB9"/>
    <w:rsid w:val="00A824A0"/>
    <w:rsid w:val="00AA31F5"/>
    <w:rsid w:val="00C067CD"/>
    <w:rsid w:val="00C94A40"/>
    <w:rsid w:val="00CE3E2F"/>
    <w:rsid w:val="00D14448"/>
    <w:rsid w:val="00D156B2"/>
    <w:rsid w:val="00D90D82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987C-363D-471E-A158-0941083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ruesse@stiftung-pruess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Garbe</dc:creator>
  <cp:keywords/>
  <dc:description/>
  <cp:lastModifiedBy>Volker Garbe</cp:lastModifiedBy>
  <cp:revision>20</cp:revision>
  <dcterms:created xsi:type="dcterms:W3CDTF">2016-09-21T12:51:00Z</dcterms:created>
  <dcterms:modified xsi:type="dcterms:W3CDTF">2016-09-30T09:43:00Z</dcterms:modified>
</cp:coreProperties>
</file>